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DF3C32" w:rsidR="001E41F3" w:rsidRDefault="001E41F3">
      <w:pPr>
        <w:pStyle w:val="CRCoverPage"/>
        <w:tabs>
          <w:tab w:val="right" w:pos="9639"/>
        </w:tabs>
        <w:spacing w:after="0"/>
        <w:rPr>
          <w:b/>
          <w:i/>
          <w:noProof/>
          <w:sz w:val="28"/>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Meeting #</w:t>
      </w:r>
      <w:fldSimple w:instr=" DOCPROPERTY  MtgSeq  \* MERGEFORMAT ">
        <w:r w:rsidR="00065B7E">
          <w:rPr>
            <w:b/>
            <w:noProof/>
            <w:sz w:val="24"/>
          </w:rPr>
          <w:t>10</w:t>
        </w:r>
        <w:r w:rsidR="007D415E">
          <w:rPr>
            <w:b/>
            <w:noProof/>
            <w:sz w:val="24"/>
          </w:rPr>
          <w:t>6</w:t>
        </w:r>
        <w:r w:rsidR="00065B7E">
          <w:rPr>
            <w:b/>
            <w:noProof/>
            <w:sz w:val="24"/>
          </w:rPr>
          <w:t>-e</w:t>
        </w:r>
      </w:fldSimple>
      <w:r>
        <w:rPr>
          <w:b/>
          <w:i/>
          <w:noProof/>
          <w:sz w:val="28"/>
        </w:rPr>
        <w:tab/>
      </w:r>
      <w:r w:rsidR="00A14B33" w:rsidRPr="00A14B33">
        <w:rPr>
          <w:b/>
          <w:noProof/>
          <w:sz w:val="24"/>
        </w:rPr>
        <w:t>R1-2106827</w:t>
      </w:r>
    </w:p>
    <w:p w14:paraId="7CB45193" w14:textId="445C76A3" w:rsidR="001E41F3" w:rsidRDefault="005F6592" w:rsidP="005E2C44">
      <w:pPr>
        <w:pStyle w:val="CRCoverPage"/>
        <w:outlineLvl w:val="0"/>
        <w:rPr>
          <w:b/>
          <w:noProof/>
          <w:sz w:val="24"/>
        </w:rPr>
      </w:pPr>
      <w:fldSimple w:instr=" DOCPROPERTY  Location  \* MERGEFORMAT ">
        <w:r w:rsidR="003609EF" w:rsidRPr="00BA51D9">
          <w:rPr>
            <w:b/>
            <w:noProof/>
            <w:sz w:val="24"/>
          </w:rPr>
          <w:t xml:space="preserve"> </w:t>
        </w:r>
        <w:r w:rsidR="00065B7E">
          <w:rPr>
            <w:b/>
            <w:noProof/>
            <w:sz w:val="24"/>
          </w:rPr>
          <w:t>e-meeting</w:t>
        </w:r>
      </w:fldSimple>
      <w:r w:rsidR="001E41F3">
        <w:rPr>
          <w:b/>
          <w:noProof/>
          <w:sz w:val="24"/>
        </w:rPr>
        <w:t>,</w:t>
      </w:r>
      <w:fldSimple w:instr=" DOCPROPERTY  StartDate  \* MERGEFORMAT ">
        <w:r w:rsidR="003609EF" w:rsidRPr="00BA51D9">
          <w:rPr>
            <w:b/>
            <w:noProof/>
            <w:sz w:val="24"/>
          </w:rPr>
          <w:t xml:space="preserve"> </w:t>
        </w:r>
      </w:fldSimple>
      <w:fldSimple w:instr=" DOCPROPERTY  EndDate  \* MERGEFORMAT ">
        <w:r w:rsidR="007D415E">
          <w:rPr>
            <w:b/>
            <w:noProof/>
            <w:sz w:val="24"/>
          </w:rPr>
          <w:t>16</w:t>
        </w:r>
        <w:r w:rsidR="003D4119">
          <w:rPr>
            <w:b/>
            <w:noProof/>
            <w:sz w:val="24"/>
          </w:rPr>
          <w:t xml:space="preserve"> - 27 </w:t>
        </w:r>
        <w:r w:rsidR="007D415E">
          <w:rPr>
            <w:b/>
            <w:noProof/>
            <w:sz w:val="24"/>
          </w:rPr>
          <w:t>August</w:t>
        </w:r>
        <w:r w:rsidR="003D4119">
          <w:rPr>
            <w:b/>
            <w:noProof/>
            <w:sz w:val="24"/>
          </w:rPr>
          <w:t xml:space="preserve">, </w:t>
        </w:r>
        <w:r w:rsidR="00065B7E">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F561586" w:rsidR="001E41F3" w:rsidRDefault="009F65DC">
            <w:pPr>
              <w:pStyle w:val="CRCoverPage"/>
              <w:spacing w:after="0"/>
              <w:jc w:val="center"/>
              <w:rPr>
                <w:noProof/>
              </w:rPr>
            </w:pPr>
            <w:r w:rsidRPr="00707868">
              <w:rPr>
                <w:b/>
                <w:noProof/>
                <w:color w:val="FF0000"/>
                <w:sz w:val="32"/>
                <w:highlight w:val="yellow"/>
                <w:lang w:val="en-US"/>
              </w:rPr>
              <w:t>[DRAFT]</w:t>
            </w:r>
            <w:r w:rsidRPr="00707868">
              <w:rPr>
                <w:b/>
                <w:noProof/>
                <w:color w:val="FF0000"/>
                <w:sz w:val="32"/>
                <w:lang w:val="en-US"/>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E860F" w:rsidR="001E41F3" w:rsidRPr="00410371" w:rsidRDefault="005F6592" w:rsidP="00E13F3D">
            <w:pPr>
              <w:pStyle w:val="CRCoverPage"/>
              <w:spacing w:after="0"/>
              <w:jc w:val="right"/>
              <w:rPr>
                <w:b/>
                <w:noProof/>
                <w:sz w:val="28"/>
              </w:rPr>
            </w:pPr>
            <w:fldSimple w:instr=" DOCPROPERTY  Spec#  \* MERGEFORMAT ">
              <w:r w:rsidR="00065B7E">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0535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5F6592"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AFD14" w:rsidR="001E41F3" w:rsidRPr="00410371" w:rsidRDefault="005F6592">
            <w:pPr>
              <w:pStyle w:val="CRCoverPage"/>
              <w:spacing w:after="0"/>
              <w:jc w:val="center"/>
              <w:rPr>
                <w:noProof/>
                <w:sz w:val="28"/>
              </w:rPr>
            </w:pPr>
            <w:fldSimple w:instr=" DOCPROPERTY  Version  \* MERGEFORMAT ">
              <w:r w:rsidR="00065B7E">
                <w:rPr>
                  <w:b/>
                  <w:noProof/>
                  <w:sz w:val="28"/>
                </w:rPr>
                <w:t>1</w:t>
              </w:r>
              <w:r w:rsidR="0069107A">
                <w:rPr>
                  <w:b/>
                  <w:noProof/>
                  <w:sz w:val="28"/>
                </w:rPr>
                <w:t>6</w:t>
              </w:r>
              <w:r w:rsidR="00065B7E">
                <w:rPr>
                  <w:b/>
                  <w:noProof/>
                  <w:sz w:val="28"/>
                </w:rPr>
                <w:t>.</w:t>
              </w:r>
              <w:r w:rsidR="0069107A">
                <w:rPr>
                  <w:b/>
                  <w:noProof/>
                  <w:sz w:val="28"/>
                </w:rPr>
                <w:t>6</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E95F9" w:rsidR="001E41F3" w:rsidRDefault="00F26F11">
            <w:pPr>
              <w:pStyle w:val="CRCoverPage"/>
              <w:spacing w:after="0"/>
              <w:ind w:left="100"/>
              <w:rPr>
                <w:noProof/>
              </w:rPr>
            </w:pPr>
            <w:r w:rsidRPr="00F26F11">
              <w:rPr>
                <w:noProof/>
                <w:highlight w:val="yellow"/>
              </w:rPr>
              <w:t>[Draft CR]</w:t>
            </w:r>
            <w:r>
              <w:rPr>
                <w:noProof/>
              </w:rPr>
              <w:t xml:space="preserve"> </w:t>
            </w:r>
            <w:r w:rsidR="0069107A" w:rsidRPr="0069107A">
              <w:rPr>
                <w:noProof/>
              </w:rPr>
              <w:t xml:space="preserve">Handling of </w:t>
            </w:r>
            <w:r w:rsidR="006E0A15">
              <w:rPr>
                <w:noProof/>
              </w:rPr>
              <w:t xml:space="preserve">HARQ-ACK feedback for </w:t>
            </w:r>
            <w:r w:rsidR="0069107A" w:rsidRPr="0069107A">
              <w:rPr>
                <w:noProof/>
              </w:rPr>
              <w:t>SPS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E61BB" w:rsidR="001E41F3" w:rsidRDefault="005F6592">
            <w:pPr>
              <w:pStyle w:val="CRCoverPage"/>
              <w:spacing w:after="0"/>
              <w:ind w:left="100"/>
              <w:rPr>
                <w:noProof/>
              </w:rPr>
            </w:pPr>
            <w:fldSimple w:instr=" DOCPROPERTY  SourceIfWg  \* MERGEFORMAT ">
              <w:r w:rsidR="00065B7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5F6592" w:rsidP="00547111">
            <w:pPr>
              <w:pStyle w:val="CRCoverPage"/>
              <w:spacing w:after="0"/>
              <w:ind w:left="100"/>
              <w:rPr>
                <w:noProof/>
              </w:rPr>
            </w:pPr>
            <w:fldSimple w:instr=" DOCPROPERTY  SourceIfTsg  \* MERGEFORMAT ">
              <w:r w:rsidR="00065B7E">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97907" w:rsidR="001E41F3" w:rsidRDefault="0069107A">
            <w:pPr>
              <w:pStyle w:val="CRCoverPage"/>
              <w:spacing w:after="0"/>
              <w:ind w:left="100"/>
              <w:rPr>
                <w:noProof/>
              </w:rPr>
            </w:pPr>
            <w:r w:rsidRPr="0069107A">
              <w:t>NR_</w:t>
            </w:r>
            <w:r w:rsidR="00171585">
              <w:t>IIOT</w:t>
            </w:r>
            <w:r w:rsidRPr="0069107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DEE66" w:rsidR="001E41F3" w:rsidRDefault="005F6592">
            <w:pPr>
              <w:pStyle w:val="CRCoverPage"/>
              <w:spacing w:after="0"/>
              <w:ind w:left="100"/>
              <w:rPr>
                <w:noProof/>
              </w:rPr>
            </w:pPr>
            <w:fldSimple w:instr=" DOCPROPERTY  ResDate  \* MERGEFORMAT ">
              <w:r w:rsidR="00065B7E">
                <w:rPr>
                  <w:noProof/>
                </w:rPr>
                <w:t>2021-0</w:t>
              </w:r>
              <w:r w:rsidR="002D3EA0">
                <w:rPr>
                  <w:noProof/>
                </w:rPr>
                <w:t>8</w:t>
              </w:r>
              <w:r w:rsidR="00065B7E">
                <w:rPr>
                  <w:noProof/>
                </w:rPr>
                <w:t>-</w:t>
              </w:r>
              <w:r w:rsidR="00065B7E" w:rsidRPr="00A162B9">
                <w:rPr>
                  <w:noProof/>
                  <w:highlight w:val="yellow"/>
                </w:rPr>
                <w:t>1</w:t>
              </w:r>
              <w:r w:rsidR="002D3EA0" w:rsidRPr="00A162B9">
                <w:rPr>
                  <w:noProof/>
                  <w:highlight w:val="yellow"/>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5F6592" w:rsidP="00D24991">
            <w:pPr>
              <w:pStyle w:val="CRCoverPage"/>
              <w:spacing w:after="0"/>
              <w:ind w:left="100" w:right="-609"/>
              <w:rPr>
                <w:b/>
                <w:noProof/>
              </w:rPr>
            </w:pPr>
            <w:fldSimple w:instr=" DOCPROPERTY  Cat  \* MERGEFORMAT ">
              <w:r w:rsidR="00065B7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B8ADD" w:rsidR="001E41F3" w:rsidRDefault="005F6592">
            <w:pPr>
              <w:pStyle w:val="CRCoverPage"/>
              <w:spacing w:after="0"/>
              <w:ind w:left="100"/>
              <w:rPr>
                <w:noProof/>
              </w:rPr>
            </w:pPr>
            <w:fldSimple w:instr=" DOCPROPERTY  Release  \* MERGEFORMAT ">
              <w:r w:rsidR="00D53557">
                <w:rPr>
                  <w:noProof/>
                </w:rPr>
                <w:t>Rel-1</w:t>
              </w:r>
            </w:fldSimple>
            <w:r w:rsidR="0069107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9EF40" w:rsidR="001E41F3" w:rsidRDefault="006E0A15">
            <w:pPr>
              <w:pStyle w:val="CRCoverPage"/>
              <w:spacing w:after="0"/>
              <w:ind w:left="100"/>
              <w:rPr>
                <w:noProof/>
              </w:rPr>
            </w:pPr>
            <w:r>
              <w:rPr>
                <w:noProof/>
              </w:rPr>
              <w:t>Capture the corrections on the h</w:t>
            </w:r>
            <w:r w:rsidRPr="006E0A15">
              <w:rPr>
                <w:noProof/>
              </w:rPr>
              <w:t>andling of HARQ-ACK feedback for SPS release</w:t>
            </w:r>
            <w:r>
              <w:rPr>
                <w:noProof/>
              </w:rPr>
              <w:t xml:space="preserve"> with and without pdsch slot aggregation, in line with the conclusions/agreements reached in </w:t>
            </w:r>
            <w:r w:rsidRPr="006E0A15">
              <w:rPr>
                <w:noProof/>
              </w:rPr>
              <w:t>RAN1#101e</w:t>
            </w:r>
            <w:r>
              <w:rPr>
                <w:noProof/>
              </w:rPr>
              <w:t xml:space="preserve"> (</w:t>
            </w:r>
            <w:r w:rsidRPr="006E0A15">
              <w:rPr>
                <w:noProof/>
              </w:rPr>
              <w:t>[101-e-NR-L1enh-URLLC-IIoTenh-02]</w:t>
            </w:r>
            <w:r>
              <w:rPr>
                <w:noProof/>
              </w:rPr>
              <w:t xml:space="preserve">), </w:t>
            </w:r>
            <w:r w:rsidRPr="006E0A15">
              <w:rPr>
                <w:noProof/>
              </w:rPr>
              <w:t>RAN1#104bis-e</w:t>
            </w:r>
            <w:r>
              <w:rPr>
                <w:noProof/>
              </w:rPr>
              <w:t xml:space="preserve"> (</w:t>
            </w:r>
            <w:r w:rsidRPr="006E0A15">
              <w:rPr>
                <w:noProof/>
              </w:rPr>
              <w:t>[104b-e-NR-L1enh-URLLC-05]</w:t>
            </w:r>
            <w:r>
              <w:rPr>
                <w:noProof/>
              </w:rPr>
              <w:t xml:space="preserve">), </w:t>
            </w:r>
            <w:r w:rsidRPr="006E0A15">
              <w:rPr>
                <w:noProof/>
              </w:rPr>
              <w:t>RAN1#105-e</w:t>
            </w:r>
            <w:r>
              <w:rPr>
                <w:noProof/>
              </w:rPr>
              <w:t xml:space="preserve"> (</w:t>
            </w:r>
            <w:r w:rsidRPr="005A4173">
              <w:rPr>
                <w:rFonts w:eastAsia="Malgun Gothic" w:cs="Arial"/>
                <w:kern w:val="2"/>
                <w:szCs w:val="22"/>
                <w:lang w:eastAsia="ko-KR"/>
              </w:rPr>
              <w:t>[105-e-NR-L1enh-URLLC-05]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D68286" w:rsidR="001E41F3" w:rsidRDefault="00451A15">
            <w:pPr>
              <w:pStyle w:val="CRCoverPage"/>
              <w:spacing w:after="0"/>
              <w:ind w:left="100"/>
              <w:rPr>
                <w:noProof/>
              </w:rPr>
            </w:pPr>
            <w:r>
              <w:rPr>
                <w:noProof/>
              </w:rPr>
              <w:t xml:space="preserve">Clarify </w:t>
            </w:r>
            <w:r w:rsidR="00124C0C">
              <w:rPr>
                <w:noProof/>
              </w:rPr>
              <w:t xml:space="preserve">that 1) UE does not expect to receive a SPS PDSCH and a corresponding SPS release DCI in the same slot if their HARQ-ACK feedback would map to different PUCCHs; 2) UE does not expect to receive a SPS PDSCH and a corresponding SPS release DCI in the same slot, if the DCI </w:t>
            </w:r>
            <w:r w:rsidR="00124C0C" w:rsidRPr="00124C0C">
              <w:rPr>
                <w:noProof/>
              </w:rPr>
              <w:t>is received after the end of the SPS PDSCH</w:t>
            </w:r>
            <w:r w:rsidR="00124C0C">
              <w:rPr>
                <w:noProof/>
              </w:rPr>
              <w:t xml:space="preserve">; and 3) for releasing a PDSCH with slot-aggregation, the UE </w:t>
            </w:r>
            <w:r w:rsidR="00124C0C" w:rsidRPr="00124C0C">
              <w:rPr>
                <w:noProof/>
              </w:rPr>
              <w:t>can receive the PDCCH providing the DCI format only before end of the first occasion of corresponding SPS receptions.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679E3" w:rsidR="001E41F3" w:rsidRDefault="00513213">
            <w:pPr>
              <w:pStyle w:val="CRCoverPage"/>
              <w:spacing w:after="0"/>
              <w:ind w:left="100"/>
              <w:rPr>
                <w:noProof/>
              </w:rPr>
            </w:pPr>
            <w:r>
              <w:rPr>
                <w:noProof/>
              </w:rPr>
              <w:t>Incorrect</w:t>
            </w:r>
            <w:r w:rsidR="00124C0C">
              <w:rPr>
                <w:noProof/>
              </w:rPr>
              <w:t xml:space="preserve"> UE behaviour regarding SPS PDSCH reception and HARQ-ACK feedback generation when receiving </w:t>
            </w:r>
            <w:r w:rsidR="00124C0C" w:rsidRPr="00124C0C">
              <w:rPr>
                <w:noProof/>
              </w:rPr>
              <w:t>SPS PDSCH and a corresponding SPS release DCI in the same slot</w:t>
            </w:r>
            <w:r w:rsidR="00124C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67468" w:rsidR="001E41F3" w:rsidRDefault="00927F15">
            <w:pPr>
              <w:pStyle w:val="CRCoverPage"/>
              <w:spacing w:after="0"/>
              <w:ind w:left="100"/>
              <w:rPr>
                <w:noProof/>
              </w:rPr>
            </w:pPr>
            <w:r>
              <w:rPr>
                <w:noProof/>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87F4D" w:rsidR="001E41F3" w:rsidRDefault="00124C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5879EC" w:rsidR="001E41F3" w:rsidRDefault="00124C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A417A" w:rsidR="001E41F3" w:rsidRDefault="00124C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DD27D1E" w14:textId="6ECB771F" w:rsidR="00513213" w:rsidRPr="00513213" w:rsidRDefault="00513213" w:rsidP="00513213">
      <w:pPr>
        <w:spacing w:after="120"/>
        <w:rPr>
          <w:rFonts w:ascii="Arial" w:eastAsia="SimSun" w:hAnsi="Arial"/>
          <w:sz w:val="32"/>
        </w:rPr>
      </w:pPr>
      <w:bookmarkStart w:id="1" w:name="_Toc12021467"/>
      <w:bookmarkStart w:id="2" w:name="_Toc20311579"/>
      <w:bookmarkStart w:id="3" w:name="_Toc26719404"/>
      <w:bookmarkStart w:id="4" w:name="_Toc29894837"/>
      <w:bookmarkStart w:id="5" w:name="_Toc29899136"/>
      <w:bookmarkStart w:id="6" w:name="_Toc29899554"/>
      <w:bookmarkStart w:id="7" w:name="_Toc29917291"/>
      <w:bookmarkStart w:id="8" w:name="_Toc36498165"/>
      <w:bookmarkStart w:id="9" w:name="_Toc45699191"/>
      <w:bookmarkStart w:id="10" w:name="_Toc74762930"/>
      <w:r w:rsidRPr="00513213">
        <w:rPr>
          <w:rFonts w:ascii="Arial" w:eastAsia="SimSun" w:hAnsi="Arial"/>
          <w:sz w:val="32"/>
        </w:rPr>
        <w:lastRenderedPageBreak/>
        <w:t>9.1</w:t>
      </w:r>
      <w:r w:rsidRPr="00513213">
        <w:rPr>
          <w:rFonts w:ascii="Arial" w:eastAsia="SimSun" w:hAnsi="Arial"/>
          <w:sz w:val="32"/>
        </w:rPr>
        <w:tab/>
        <w:t>HARQ-ACK codebook determination</w:t>
      </w:r>
      <w:bookmarkEnd w:id="1"/>
      <w:bookmarkEnd w:id="2"/>
      <w:bookmarkEnd w:id="3"/>
      <w:bookmarkEnd w:id="4"/>
      <w:bookmarkEnd w:id="5"/>
      <w:bookmarkEnd w:id="6"/>
      <w:bookmarkEnd w:id="7"/>
      <w:bookmarkEnd w:id="8"/>
      <w:bookmarkEnd w:id="9"/>
      <w:bookmarkEnd w:id="10"/>
    </w:p>
    <w:p w14:paraId="406C156E" w14:textId="1409AE9D" w:rsidR="00513213" w:rsidRDefault="00513213" w:rsidP="00513213">
      <w:pPr>
        <w:jc w:val="center"/>
        <w:rPr>
          <w:color w:val="FF0000"/>
          <w:sz w:val="22"/>
          <w:szCs w:val="22"/>
        </w:rPr>
      </w:pPr>
      <w:r w:rsidRPr="00F93A7A">
        <w:rPr>
          <w:color w:val="FF0000"/>
          <w:sz w:val="22"/>
          <w:szCs w:val="22"/>
        </w:rPr>
        <w:t>&lt; Unchanged parts are omitted &gt;</w:t>
      </w:r>
    </w:p>
    <w:p w14:paraId="3F6FE952" w14:textId="77777777" w:rsidR="00EB364B" w:rsidRDefault="00EB364B" w:rsidP="00EB364B">
      <w:r w:rsidRPr="00EE027F">
        <w:rPr>
          <w:lang w:eastAsia="zh-CN"/>
        </w:rPr>
        <w:t xml:space="preserve">In the remaining of this </w:t>
      </w:r>
      <w:r>
        <w:rPr>
          <w:lang w:eastAsia="zh-CN"/>
        </w:rPr>
        <w:t>clause</w:t>
      </w:r>
      <w:r>
        <w:t>, reference is to one HARQ-ACK codebook and to DCI formats that schedule PDSCH reception, or indicate SPS PDSCH release, or indicate SCell dormancy without scheduling a PDSCH reception and are associated with the HARQ-ACK codebook.</w:t>
      </w:r>
    </w:p>
    <w:p w14:paraId="4C0F6E4D" w14:textId="77777777" w:rsidR="00EB364B" w:rsidRPr="00EB364B" w:rsidRDefault="00EB364B" w:rsidP="00EB364B">
      <w:pPr>
        <w:rPr>
          <w:ins w:id="11" w:author="Nokia" w:date="2021-08-03T14:41:00Z"/>
          <w:highlight w:val="cyan"/>
          <w:lang w:val="en-US"/>
        </w:rPr>
      </w:pPr>
      <w:ins w:id="12" w:author="Nokia" w:date="2021-08-03T14:41:00Z">
        <w:r w:rsidRPr="00EB364B">
          <w:t xml:space="preserve">If a UE is required to receive SPS PDSCHs in a slot according to Clause 5.1 of [6] </w:t>
        </w:r>
        <w:r w:rsidRPr="00EB364B">
          <w:rPr>
            <w:lang w:eastAsia="zh-CN"/>
          </w:rPr>
          <w:t>and Clause 11.1</w:t>
        </w:r>
        <w:r w:rsidRPr="00EB364B">
          <w:t xml:space="preserve"> for SPS configurations that are indicated to be released by a DCI format, the UE is not expected to receive the DCI format in the slot if the end of the last symbol of the PDCCH reception is after the end of a last symbol of any of the SPS PDSCH receptions. For SPS configurations subject to </w:t>
        </w:r>
        <w:proofErr w:type="spellStart"/>
        <w:r w:rsidRPr="00EB364B">
          <w:rPr>
            <w:i/>
            <w:iCs/>
          </w:rPr>
          <w:t>pdsch-AggregationFactor</w:t>
        </w:r>
        <w:proofErr w:type="spellEnd"/>
        <w:r w:rsidRPr="00EB364B">
          <w:t>, the UE is not expected to receive the DCI format in a slot containing SPS PDSCH transmission occasions other than the first transmission occasion required to be received by the UE.</w:t>
        </w:r>
      </w:ins>
    </w:p>
    <w:p w14:paraId="1D4A1A4E" w14:textId="06DEA779" w:rsidR="00513213" w:rsidRDefault="00513213" w:rsidP="00513213">
      <w:r>
        <w:t>If a UE is configured to receive SPS PDSCHs in a slot for SPS configuration</w:t>
      </w:r>
      <w:r>
        <w:rPr>
          <w:rFonts w:cs="Times"/>
        </w:rPr>
        <w:t>s that are indicated to be released by a DCI format</w:t>
      </w:r>
      <w:r>
        <w:t xml:space="preserve">, and if the UE receives the PDCCH </w:t>
      </w:r>
      <w:r>
        <w:rPr>
          <w:rFonts w:cs="Times"/>
        </w:rPr>
        <w:t>providing the DCI format</w:t>
      </w:r>
      <w:r>
        <w:t xml:space="preserve"> in the slot</w:t>
      </w:r>
      <w:del w:id="13" w:author="Nokia" w:date="2021-08-03T14:42:00Z">
        <w:r w:rsidRPr="00201E96" w:rsidDel="00201E96">
          <w:delText xml:space="preserve"> where the end of a last symbol of the PDCCH reception is not after the end of a last symbol </w:delText>
        </w:r>
        <w:r w:rsidRPr="00201E96" w:rsidDel="00201E96">
          <w:rPr>
            <w:rFonts w:cs="Times"/>
          </w:rPr>
          <w:delText xml:space="preserve">of any </w:delText>
        </w:r>
        <w:r w:rsidRPr="00201E96" w:rsidDel="00201E96">
          <w:delText>of the SPS PDSCH receptions</w:delText>
        </w:r>
      </w:del>
      <w:r>
        <w: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5D6FC949" w14:textId="77777777" w:rsidR="00EB364B" w:rsidRPr="00EB364B" w:rsidRDefault="00EB364B" w:rsidP="00EB364B">
      <w:pPr>
        <w:spacing w:after="120"/>
        <w:rPr>
          <w:ins w:id="14" w:author="Nokia" w:date="2021-08-03T14:41:00Z"/>
        </w:rPr>
      </w:pPr>
      <w:ins w:id="15" w:author="Nokia" w:date="2021-08-03T14:41:00Z">
        <w:r w:rsidRPr="00EB364B">
          <w:t>If a UE is configured to receive SPS PDSCH(s) in a slot for SPS configuration(s), the UE does not expect to receive a PDCCH providing a DCI format in the slot to indicate SPS PDSCH release of these SPS configuration(s), if HARQ-ACK information for the SPS PDSCH release and the SPS PDSCH reception(s) would map to different PUCCHs.</w:t>
        </w:r>
      </w:ins>
    </w:p>
    <w:p w14:paraId="24B02DD2" w14:textId="77777777" w:rsidR="006F5BE2" w:rsidRPr="00F93A7A" w:rsidRDefault="006F5BE2" w:rsidP="006F5BE2">
      <w:pPr>
        <w:jc w:val="center"/>
        <w:rPr>
          <w:sz w:val="16"/>
          <w:szCs w:val="16"/>
        </w:rPr>
      </w:pPr>
      <w:r w:rsidRPr="00F93A7A">
        <w:rPr>
          <w:color w:val="FF0000"/>
          <w:sz w:val="22"/>
          <w:szCs w:val="22"/>
        </w:rPr>
        <w:t>&lt; Unchanged parts are omitted &gt;</w:t>
      </w:r>
    </w:p>
    <w:p w14:paraId="68C9CD36" w14:textId="0D088253" w:rsidR="001E41F3" w:rsidRDefault="001E41F3" w:rsidP="00513213">
      <w:pPr>
        <w:jc w:val="cente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4307E" w14:textId="77777777" w:rsidR="009E4BAE" w:rsidRDefault="009E4BAE">
      <w:r>
        <w:separator/>
      </w:r>
    </w:p>
  </w:endnote>
  <w:endnote w:type="continuationSeparator" w:id="0">
    <w:p w14:paraId="27F45827" w14:textId="77777777" w:rsidR="009E4BAE" w:rsidRDefault="009E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7009F" w14:textId="77777777" w:rsidR="00D53557" w:rsidRDefault="00D53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79D67" w14:textId="77777777" w:rsidR="00D53557" w:rsidRDefault="00D535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690D8" w14:textId="77777777" w:rsidR="00D53557" w:rsidRDefault="00D53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4B712" w14:textId="77777777" w:rsidR="009E4BAE" w:rsidRDefault="009E4BAE">
      <w:r>
        <w:separator/>
      </w:r>
    </w:p>
  </w:footnote>
  <w:footnote w:type="continuationSeparator" w:id="0">
    <w:p w14:paraId="0FD85E0A" w14:textId="77777777" w:rsidR="009E4BAE" w:rsidRDefault="009E4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BEBF2" w14:textId="77777777" w:rsidR="00D53557" w:rsidRDefault="00D535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75F59" w14:textId="77777777" w:rsidR="00D53557" w:rsidRDefault="00D535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7E"/>
    <w:rsid w:val="000A6394"/>
    <w:rsid w:val="000B7FED"/>
    <w:rsid w:val="000C038A"/>
    <w:rsid w:val="000C6598"/>
    <w:rsid w:val="000D44B3"/>
    <w:rsid w:val="00124C0C"/>
    <w:rsid w:val="00145D43"/>
    <w:rsid w:val="00171585"/>
    <w:rsid w:val="00192C46"/>
    <w:rsid w:val="001A08B3"/>
    <w:rsid w:val="001A7B60"/>
    <w:rsid w:val="001B52F0"/>
    <w:rsid w:val="001B7A65"/>
    <w:rsid w:val="001E41F3"/>
    <w:rsid w:val="00201E96"/>
    <w:rsid w:val="0026004D"/>
    <w:rsid w:val="002640DD"/>
    <w:rsid w:val="00275D12"/>
    <w:rsid w:val="00284FEB"/>
    <w:rsid w:val="002860C4"/>
    <w:rsid w:val="002B5741"/>
    <w:rsid w:val="002D3EA0"/>
    <w:rsid w:val="002E472E"/>
    <w:rsid w:val="00305409"/>
    <w:rsid w:val="00320389"/>
    <w:rsid w:val="003609EF"/>
    <w:rsid w:val="0036231A"/>
    <w:rsid w:val="00374DD4"/>
    <w:rsid w:val="003D4119"/>
    <w:rsid w:val="003E1A36"/>
    <w:rsid w:val="00410371"/>
    <w:rsid w:val="004242F1"/>
    <w:rsid w:val="00451A15"/>
    <w:rsid w:val="004B75B7"/>
    <w:rsid w:val="004D2B9F"/>
    <w:rsid w:val="00513213"/>
    <w:rsid w:val="0051580D"/>
    <w:rsid w:val="00547111"/>
    <w:rsid w:val="00583974"/>
    <w:rsid w:val="00592D74"/>
    <w:rsid w:val="005E2C44"/>
    <w:rsid w:val="005F6592"/>
    <w:rsid w:val="00610D3B"/>
    <w:rsid w:val="00621188"/>
    <w:rsid w:val="006257ED"/>
    <w:rsid w:val="00665C47"/>
    <w:rsid w:val="0069107A"/>
    <w:rsid w:val="00695808"/>
    <w:rsid w:val="006B46FB"/>
    <w:rsid w:val="006E0A15"/>
    <w:rsid w:val="006E21FB"/>
    <w:rsid w:val="006F5BE2"/>
    <w:rsid w:val="00792342"/>
    <w:rsid w:val="007977A8"/>
    <w:rsid w:val="007B512A"/>
    <w:rsid w:val="007C2097"/>
    <w:rsid w:val="007D415E"/>
    <w:rsid w:val="007D6A07"/>
    <w:rsid w:val="007F7259"/>
    <w:rsid w:val="008040A8"/>
    <w:rsid w:val="008279FA"/>
    <w:rsid w:val="008626E7"/>
    <w:rsid w:val="00870EE7"/>
    <w:rsid w:val="008863B9"/>
    <w:rsid w:val="008A45A6"/>
    <w:rsid w:val="008F3789"/>
    <w:rsid w:val="008F686C"/>
    <w:rsid w:val="009148DE"/>
    <w:rsid w:val="00927F15"/>
    <w:rsid w:val="00941E30"/>
    <w:rsid w:val="009777D9"/>
    <w:rsid w:val="00980F59"/>
    <w:rsid w:val="00991B88"/>
    <w:rsid w:val="009A5753"/>
    <w:rsid w:val="009A579D"/>
    <w:rsid w:val="009C0ED8"/>
    <w:rsid w:val="009D5E28"/>
    <w:rsid w:val="009E3297"/>
    <w:rsid w:val="009E4BAE"/>
    <w:rsid w:val="009F65DC"/>
    <w:rsid w:val="009F734F"/>
    <w:rsid w:val="00A14B33"/>
    <w:rsid w:val="00A162B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0B2B"/>
    <w:rsid w:val="00D03F9A"/>
    <w:rsid w:val="00D06D51"/>
    <w:rsid w:val="00D24991"/>
    <w:rsid w:val="00D50255"/>
    <w:rsid w:val="00D53557"/>
    <w:rsid w:val="00D66520"/>
    <w:rsid w:val="00DE34CF"/>
    <w:rsid w:val="00E13F3D"/>
    <w:rsid w:val="00E34898"/>
    <w:rsid w:val="00EB09B7"/>
    <w:rsid w:val="00EB364B"/>
    <w:rsid w:val="00EE7D7C"/>
    <w:rsid w:val="00F25D98"/>
    <w:rsid w:val="00F26F11"/>
    <w:rsid w:val="00F300FB"/>
    <w:rsid w:val="00F542ED"/>
    <w:rsid w:val="00F93A7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21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016178">
      <w:bodyDiv w:val="1"/>
      <w:marLeft w:val="0"/>
      <w:marRight w:val="0"/>
      <w:marTop w:val="0"/>
      <w:marBottom w:val="0"/>
      <w:divBdr>
        <w:top w:val="none" w:sz="0" w:space="0" w:color="auto"/>
        <w:left w:val="none" w:sz="0" w:space="0" w:color="auto"/>
        <w:bottom w:val="none" w:sz="0" w:space="0" w:color="auto"/>
        <w:right w:val="none" w:sz="0" w:space="0" w:color="auto"/>
      </w:divBdr>
    </w:div>
    <w:div w:id="118968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5AIRPNAIUNRU-1830940522-11206</_dlc_DocId>
    <_dlc_DocIdUrl xmlns="71c5aaf6-e6ce-465b-b873-5148d2a4c105">
      <Url>https://nokia.sharepoint.com/sites/c5g/5gradio/_layouts/15/DocIdRedir.aspx?ID=5AIRPNAIUNRU-1830940522-11206</Url>
      <Description>5AIRPNAIUNRU-1830940522-11206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customXml/itemProps3.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608CFA-7B1C-4314-8B5A-EB609D9DAD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751</Words>
  <Characters>4282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2021-04-26T07:42:00Z</dcterms:created>
  <dcterms:modified xsi:type="dcterms:W3CDTF">2021-08-03T17:45:00Z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e57d3103-0c11-4e5d-a0f8-8459e9bb08da</vt:lpwstr>
  </property>
</Properties>
</file>